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245A" w14:textId="12A4F599" w:rsidR="00BF6D04" w:rsidRDefault="008D28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AA4C" wp14:editId="01C443DB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408711" cy="419100"/>
                <wp:effectExtent l="0" t="0" r="11430" b="1905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26259A-ABB6-3DCD-DB4E-6DF05E3127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711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AB2F"/>
                          </a:solidFill>
                        </a:ln>
                      </wps:spPr>
                      <wps:txbx>
                        <w:txbxContent>
                          <w:p w14:paraId="48C88E5C" w14:textId="77777777" w:rsidR="008D28E7" w:rsidRPr="00353186" w:rsidRDefault="008D28E7" w:rsidP="008D28E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FAB2F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35318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FAB2F"/>
                                <w:kern w:val="24"/>
                                <w:sz w:val="44"/>
                                <w:szCs w:val="44"/>
                              </w:rPr>
                              <w:t>College Applications – How to choose?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AA4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0;margin-top:-.15pt;width:504.6pt;height:3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" filled="f" strokecolor="#4fab2f">
                <v:textbox>
                  <w:txbxContent>
                    <w:p w14:paraId="48C88E5C" w14:textId="77777777" w:rsidR="008D28E7" w:rsidRPr="00353186" w:rsidRDefault="008D28E7" w:rsidP="008D28E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4FAB2F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353186">
                        <w:rPr>
                          <w:rFonts w:ascii="Calibri Light" w:hAnsi="Calibri Light" w:cs="Calibri Light"/>
                          <w:b/>
                          <w:bCs/>
                          <w:color w:val="4FAB2F"/>
                          <w:kern w:val="24"/>
                          <w:sz w:val="44"/>
                          <w:szCs w:val="44"/>
                        </w:rPr>
                        <w:t>College Applications – How to choose?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3707F" w14:textId="0E49B383" w:rsidR="008D28E7" w:rsidRPr="008D28E7" w:rsidRDefault="008D28E7" w:rsidP="008D28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1237" wp14:editId="00F68089">
                <wp:simplePos x="0" y="0"/>
                <wp:positionH relativeFrom="margin">
                  <wp:align>center</wp:align>
                </wp:positionH>
                <wp:positionV relativeFrom="paragraph">
                  <wp:posOffset>4274185</wp:posOffset>
                </wp:positionV>
                <wp:extent cx="7132355" cy="504825"/>
                <wp:effectExtent l="0" t="0" r="11430" b="28575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AE4E8D-8DAB-2FEE-7417-4974109ED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5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AB2F"/>
                          </a:solidFill>
                        </a:ln>
                      </wps:spPr>
                      <wps:txbx>
                        <w:txbxContent>
                          <w:p w14:paraId="6A260491" w14:textId="77777777" w:rsidR="008D28E7" w:rsidRPr="00353186" w:rsidRDefault="008D28E7" w:rsidP="008D28E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FAB2F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35318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FAB2F"/>
                                <w:kern w:val="24"/>
                                <w:sz w:val="44"/>
                                <w:szCs w:val="44"/>
                              </w:rPr>
                              <w:t>College Applications – Courses &amp; Levels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1237" id="TextBox 1" o:spid="_x0000_s1027" type="#_x0000_t202" style="position:absolute;margin-left:0;margin-top:336.55pt;width:561.6pt;height:3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" filled="f" strokecolor="#4fab2f">
                <v:textbox>
                  <w:txbxContent>
                    <w:p w14:paraId="6A260491" w14:textId="77777777" w:rsidR="008D28E7" w:rsidRPr="00353186" w:rsidRDefault="008D28E7" w:rsidP="008D28E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4FAB2F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353186">
                        <w:rPr>
                          <w:rFonts w:ascii="Calibri Light" w:hAnsi="Calibri Light" w:cs="Calibri Light"/>
                          <w:b/>
                          <w:bCs/>
                          <w:color w:val="4FAB2F"/>
                          <w:kern w:val="24"/>
                          <w:sz w:val="44"/>
                          <w:szCs w:val="44"/>
                        </w:rPr>
                        <w:t>College Applications – Courses &amp; Levels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329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8792"/>
      </w:tblGrid>
      <w:tr w:rsidR="008D28E7" w:rsidRPr="008D28E7" w14:paraId="31F9BB58" w14:textId="77777777" w:rsidTr="008D28E7">
        <w:trPr>
          <w:trHeight w:val="55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C9B51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Deciding Factor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F3B7A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Details (Where to find information)</w:t>
            </w:r>
          </w:p>
        </w:tc>
      </w:tr>
      <w:tr w:rsidR="008D28E7" w:rsidRPr="008D28E7" w14:paraId="77A14F56" w14:textId="77777777" w:rsidTr="008D28E7">
        <w:trPr>
          <w:trHeight w:val="101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94FAE8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Entry Requirements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A6B3F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Do you have the correct predicted GCSE grades </w:t>
            </w:r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(Entry Requirements on PS</w:t>
            </w:r>
            <w:proofErr w:type="gramStart"/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16)(</w:t>
            </w:r>
            <w:proofErr w:type="gramEnd"/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Autumn 2025 predicted grades)</w:t>
            </w:r>
          </w:p>
        </w:tc>
      </w:tr>
      <w:tr w:rsidR="008D28E7" w:rsidRPr="008D28E7" w14:paraId="1728EBCA" w14:textId="77777777" w:rsidTr="008D28E7">
        <w:trPr>
          <w:trHeight w:val="1155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6D9566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Course Availability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0926F9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Does your college offer you the course or courses you want to study? </w:t>
            </w:r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(PS16)</w:t>
            </w:r>
          </w:p>
        </w:tc>
      </w:tr>
      <w:tr w:rsidR="008D28E7" w:rsidRPr="008D28E7" w14:paraId="1A421FA9" w14:textId="77777777" w:rsidTr="008D28E7">
        <w:trPr>
          <w:trHeight w:val="1155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A59E2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College Atmosphere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7011B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Do you like the ‘feel’ of this college? </w:t>
            </w:r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(Online research, Post 16 Info Evening &amp; College Open Days).</w:t>
            </w:r>
          </w:p>
        </w:tc>
      </w:tr>
      <w:tr w:rsidR="008D28E7" w:rsidRPr="008D28E7" w14:paraId="5025EA4D" w14:textId="77777777" w:rsidTr="008D28E7">
        <w:trPr>
          <w:trHeight w:val="443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5485E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Travel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64446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Are you able to travel to the college? </w:t>
            </w:r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(Google maps)</w:t>
            </w:r>
          </w:p>
        </w:tc>
      </w:tr>
      <w:tr w:rsidR="008D28E7" w:rsidRPr="008D28E7" w14:paraId="7A6E82BA" w14:textId="77777777" w:rsidTr="008D28E7">
        <w:trPr>
          <w:trHeight w:val="89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A60A4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Extra-Curricular Activities</w:t>
            </w:r>
          </w:p>
        </w:tc>
        <w:tc>
          <w:tcPr>
            <w:tcW w:w="8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7A5729" w14:textId="77777777" w:rsidR="008D28E7" w:rsidRPr="00E114A0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What </w:t>
            </w:r>
            <w:proofErr w:type="gramStart"/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extra-curricular</w:t>
            </w:r>
            <w:proofErr w:type="gramEnd"/>
            <w:r w:rsidRPr="00E114A0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 xml:space="preserve"> activities does the college offer? </w:t>
            </w:r>
            <w:r w:rsidRPr="00E114A0">
              <w:rPr>
                <w:rFonts w:ascii="Calibri Light" w:eastAsia="MS Mincho" w:hAnsi="Calibri Light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(Check college website)</w:t>
            </w:r>
          </w:p>
        </w:tc>
      </w:tr>
    </w:tbl>
    <w:tbl>
      <w:tblPr>
        <w:tblpPr w:leftFromText="180" w:rightFromText="180" w:vertAnchor="page" w:horzAnchor="margin" w:tblpXSpec="center" w:tblpY="9913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7371"/>
      </w:tblGrid>
      <w:tr w:rsidR="008D28E7" w:rsidRPr="006B448D" w14:paraId="36F438C6" w14:textId="77777777" w:rsidTr="008D28E7">
        <w:trPr>
          <w:trHeight w:val="64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451CE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Course Level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30DC6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Entry Requirements</w:t>
            </w:r>
          </w:p>
        </w:tc>
      </w:tr>
      <w:tr w:rsidR="008D28E7" w:rsidRPr="006B448D" w14:paraId="2A824D3A" w14:textId="77777777" w:rsidTr="008D28E7">
        <w:trPr>
          <w:trHeight w:val="97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2E795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A Levels – Level 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B2F4D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A minimum of 4s &amp; 5s in at least 6 of your GCSE predicted grades including Maths &amp; English.</w:t>
            </w:r>
          </w:p>
        </w:tc>
      </w:tr>
      <w:tr w:rsidR="008D28E7" w:rsidRPr="006B448D" w14:paraId="1E8A2D21" w14:textId="77777777" w:rsidTr="008D28E7">
        <w:trPr>
          <w:trHeight w:val="9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98302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BTEC/T Level – Level 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3D4DF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4s in at least 5 of your GCSE predicted grades including Maths &amp; English Language.</w:t>
            </w:r>
          </w:p>
        </w:tc>
      </w:tr>
      <w:tr w:rsidR="008D28E7" w:rsidRPr="006B448D" w14:paraId="772D0CD5" w14:textId="77777777" w:rsidTr="008D28E7">
        <w:trPr>
          <w:trHeight w:val="861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214B8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Level 2 BTEC/T Level Foundation – Level 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11A67F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3s in at least 4 of your GCSE predicted grades including Maths &amp; English Language.</w:t>
            </w:r>
          </w:p>
        </w:tc>
      </w:tr>
      <w:tr w:rsidR="008D28E7" w:rsidRPr="006B448D" w14:paraId="2FCC6C42" w14:textId="77777777" w:rsidTr="008D28E7">
        <w:trPr>
          <w:trHeight w:val="134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23826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b/>
                <w:bCs/>
                <w:color w:val="4FAB2F"/>
                <w:kern w:val="24"/>
                <w:sz w:val="32"/>
                <w:szCs w:val="32"/>
                <w:lang w:val="en-US" w:eastAsia="en-GB"/>
                <w14:ligatures w14:val="none"/>
              </w:rPr>
              <w:t>Entry Level/Level 1 BTEC Courses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0CB84" w14:textId="77777777" w:rsidR="008D28E7" w:rsidRPr="006B448D" w:rsidRDefault="008D28E7" w:rsidP="008D28E7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B448D">
              <w:rPr>
                <w:rFonts w:ascii="Calibri Light" w:eastAsia="MS Mincho" w:hAnsi="Calibri Light" w:cs="Times New Roman"/>
                <w:color w:val="000000" w:themeColor="text1"/>
                <w:kern w:val="24"/>
                <w:sz w:val="32"/>
                <w:szCs w:val="32"/>
                <w:lang w:val="en-US" w:eastAsia="en-GB"/>
                <w14:ligatures w14:val="none"/>
              </w:rPr>
              <w:t>1s &amp; 2s in 4 or more of your GCSE predicted grades including Maths &amp; English Language.</w:t>
            </w:r>
          </w:p>
        </w:tc>
      </w:tr>
    </w:tbl>
    <w:p w14:paraId="571D6513" w14:textId="2C031BAE" w:rsidR="008D28E7" w:rsidRPr="008D28E7" w:rsidRDefault="008D28E7" w:rsidP="008D28E7">
      <w:pPr>
        <w:rPr>
          <w:sz w:val="32"/>
          <w:szCs w:val="32"/>
        </w:rPr>
      </w:pPr>
    </w:p>
    <w:sectPr w:rsidR="008D28E7" w:rsidRPr="008D28E7" w:rsidSect="008D28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BC86" w14:textId="77777777" w:rsidR="008D28E7" w:rsidRDefault="008D28E7" w:rsidP="008D28E7">
      <w:pPr>
        <w:spacing w:after="0" w:line="240" w:lineRule="auto"/>
      </w:pPr>
      <w:r>
        <w:separator/>
      </w:r>
    </w:p>
  </w:endnote>
  <w:endnote w:type="continuationSeparator" w:id="0">
    <w:p w14:paraId="5F7AD907" w14:textId="77777777" w:rsidR="008D28E7" w:rsidRDefault="008D28E7" w:rsidP="008D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CD2F" w14:textId="77777777" w:rsidR="008D28E7" w:rsidRDefault="008D28E7" w:rsidP="008D28E7">
      <w:pPr>
        <w:spacing w:after="0" w:line="240" w:lineRule="auto"/>
      </w:pPr>
      <w:r>
        <w:separator/>
      </w:r>
    </w:p>
  </w:footnote>
  <w:footnote w:type="continuationSeparator" w:id="0">
    <w:p w14:paraId="04AE89A7" w14:textId="77777777" w:rsidR="008D28E7" w:rsidRDefault="008D28E7" w:rsidP="008D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8899" w14:textId="77777777" w:rsidR="008D28E7" w:rsidRPr="00353186" w:rsidRDefault="008D28E7" w:rsidP="008D28E7">
    <w:pPr>
      <w:pStyle w:val="Header"/>
      <w:jc w:val="center"/>
      <w:rPr>
        <w:rFonts w:ascii="Calibri Light" w:hAnsi="Calibri Light" w:cs="Calibri Light"/>
        <w:b/>
        <w:bCs/>
        <w:sz w:val="44"/>
        <w:szCs w:val="44"/>
        <w:u w:val="single"/>
      </w:rPr>
    </w:pPr>
    <w:r w:rsidRPr="00353186">
      <w:rPr>
        <w:rFonts w:ascii="Calibri Light" w:hAnsi="Calibri Light" w:cs="Calibri Light"/>
        <w:b/>
        <w:bCs/>
        <w:sz w:val="44"/>
        <w:szCs w:val="44"/>
        <w:u w:val="single"/>
      </w:rPr>
      <w:t>Year 11 College Applications advice</w:t>
    </w:r>
  </w:p>
  <w:p w14:paraId="26328B3A" w14:textId="77777777" w:rsidR="008D28E7" w:rsidRDefault="008D2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7"/>
    <w:rsid w:val="00353186"/>
    <w:rsid w:val="00453663"/>
    <w:rsid w:val="004B4D47"/>
    <w:rsid w:val="00643C46"/>
    <w:rsid w:val="006D1660"/>
    <w:rsid w:val="008D28E7"/>
    <w:rsid w:val="00B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1A0C"/>
  <w15:chartTrackingRefBased/>
  <w15:docId w15:val="{AD2EE998-2AB4-419A-976B-C0C8142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E7"/>
  </w:style>
  <w:style w:type="paragraph" w:styleId="Heading1">
    <w:name w:val="heading 1"/>
    <w:basedOn w:val="Normal"/>
    <w:next w:val="Normal"/>
    <w:link w:val="Heading1Char"/>
    <w:uiPriority w:val="9"/>
    <w:qFormat/>
    <w:rsid w:val="008D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8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E7"/>
  </w:style>
  <w:style w:type="paragraph" w:styleId="Footer">
    <w:name w:val="footer"/>
    <w:basedOn w:val="Normal"/>
    <w:link w:val="FooterChar"/>
    <w:uiPriority w:val="99"/>
    <w:unhideWhenUsed/>
    <w:rsid w:val="008D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Butler</dc:creator>
  <cp:keywords/>
  <dc:description/>
  <cp:lastModifiedBy>Marie Butler</cp:lastModifiedBy>
  <cp:revision>2</cp:revision>
  <cp:lastPrinted>2025-08-28T08:00:00Z</cp:lastPrinted>
  <dcterms:created xsi:type="dcterms:W3CDTF">2025-08-28T09:22:00Z</dcterms:created>
  <dcterms:modified xsi:type="dcterms:W3CDTF">2025-08-28T09:22:00Z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2025-08-28T07:54:12Z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9a232ef3-ed11-4282-abe9-1fdcf2cdd610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